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69CB" w14:textId="29F6ECD8" w:rsidR="00B37B32" w:rsidRPr="00863448" w:rsidRDefault="000D0BD0" w:rsidP="00863448">
      <w:pPr>
        <w:spacing w:after="120" w:line="240" w:lineRule="auto"/>
        <w:rPr>
          <w:rFonts w:ascii="Myriad Pro" w:hAnsi="Myriad Pro" w:cs="Arial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CC02AF6" wp14:editId="2DB7AC88">
            <wp:simplePos x="0" y="0"/>
            <wp:positionH relativeFrom="column">
              <wp:posOffset>4683297</wp:posOffset>
            </wp:positionH>
            <wp:positionV relativeFrom="paragraph">
              <wp:posOffset>-457199</wp:posOffset>
            </wp:positionV>
            <wp:extent cx="1478998" cy="1482588"/>
            <wp:effectExtent l="0" t="0" r="698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rcle_color_EN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147" cy="148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B32" w:rsidRPr="00B211A6">
        <w:rPr>
          <w:rFonts w:ascii="Myriad Pro Cond" w:hAnsi="Myriad Pro Cond"/>
          <w:b/>
          <w:color w:val="8A157E"/>
          <w:sz w:val="40"/>
          <w:szCs w:val="32"/>
        </w:rPr>
        <w:t xml:space="preserve">International </w:t>
      </w:r>
      <w:r w:rsidR="00B37B32" w:rsidRPr="00B211A6">
        <w:rPr>
          <w:rFonts w:ascii="Myriad Pro Cond" w:hAnsi="Myriad Pro Cond"/>
          <w:b/>
          <w:color w:val="801A5E"/>
          <w:sz w:val="40"/>
          <w:szCs w:val="32"/>
        </w:rPr>
        <w:t>Theatre</w:t>
      </w:r>
      <w:r w:rsidR="00B37B32" w:rsidRPr="00B211A6">
        <w:rPr>
          <w:rFonts w:ascii="Myriad Pro Cond" w:hAnsi="Myriad Pro Cond"/>
          <w:b/>
          <w:color w:val="8A157E"/>
          <w:sz w:val="40"/>
          <w:szCs w:val="32"/>
        </w:rPr>
        <w:t xml:space="preserve"> Institute ITI</w:t>
      </w:r>
      <w:r w:rsidR="00B37B32" w:rsidRPr="00B211A6">
        <w:rPr>
          <w:sz w:val="28"/>
        </w:rPr>
        <w:br/>
      </w:r>
      <w:r w:rsidR="00B37B32" w:rsidRPr="00B211A6">
        <w:rPr>
          <w:rFonts w:ascii="Myriad Pro Cond" w:hAnsi="Myriad Pro Cond"/>
          <w:b/>
          <w:sz w:val="28"/>
        </w:rPr>
        <w:t>World Organization for the Performing Arts</w:t>
      </w:r>
      <w:bookmarkStart w:id="0" w:name="_GoBack"/>
      <w:bookmarkEnd w:id="0"/>
      <w:r w:rsidR="00B37B32" w:rsidRPr="00B211A6">
        <w:br/>
      </w:r>
      <w:bookmarkStart w:id="1" w:name="_Hlk15175"/>
      <w:r w:rsidR="00B37B32">
        <w:rPr>
          <w:rFonts w:ascii="Garamond" w:hAnsi="Garamond" w:cs="Arial"/>
          <w:b/>
          <w:color w:val="8A157E"/>
          <w:sz w:val="24"/>
          <w:szCs w:val="24"/>
        </w:rPr>
        <w:br/>
      </w:r>
      <w:r w:rsidR="00FE77E7">
        <w:rPr>
          <w:rFonts w:ascii="Garamond" w:hAnsi="Garamond" w:cs="Arial"/>
          <w:b/>
          <w:color w:val="8A157E"/>
          <w:sz w:val="28"/>
          <w:szCs w:val="28"/>
        </w:rPr>
        <w:br/>
      </w:r>
      <w:r w:rsidR="00B37B32" w:rsidRPr="00863448">
        <w:rPr>
          <w:rFonts w:ascii="Garamond" w:hAnsi="Garamond" w:cs="Arial"/>
          <w:b/>
          <w:color w:val="8A157E"/>
          <w:sz w:val="28"/>
          <w:szCs w:val="28"/>
        </w:rPr>
        <w:t xml:space="preserve">Message for World </w:t>
      </w:r>
      <w:r w:rsidR="00B37B32" w:rsidRPr="000D0BD0">
        <w:rPr>
          <w:rFonts w:ascii="Garamond" w:hAnsi="Garamond" w:cs="Arial"/>
          <w:b/>
          <w:color w:val="8A157E"/>
          <w:sz w:val="28"/>
          <w:szCs w:val="28"/>
        </w:rPr>
        <w:t>Theatre</w:t>
      </w:r>
      <w:r w:rsidR="00B37B32" w:rsidRPr="00863448">
        <w:rPr>
          <w:rFonts w:ascii="Garamond" w:hAnsi="Garamond" w:cs="Arial"/>
          <w:b/>
          <w:color w:val="8A157E"/>
          <w:sz w:val="28"/>
          <w:szCs w:val="28"/>
        </w:rPr>
        <w:t xml:space="preserve"> Day </w:t>
      </w:r>
      <w:r w:rsidR="00BE0DBF">
        <w:rPr>
          <w:rFonts w:ascii="Garamond" w:hAnsi="Garamond" w:cs="Arial"/>
          <w:b/>
          <w:color w:val="8A157E"/>
          <w:sz w:val="28"/>
          <w:szCs w:val="28"/>
        </w:rPr>
        <w:t>2021 – 27 March</w:t>
      </w:r>
      <w:r w:rsidR="00FE77E7">
        <w:rPr>
          <w:rFonts w:ascii="Garamond" w:hAnsi="Garamond" w:cs="Arial"/>
          <w:b/>
          <w:color w:val="8A157E"/>
          <w:sz w:val="28"/>
          <w:szCs w:val="28"/>
        </w:rPr>
        <w:br/>
      </w:r>
      <w:r w:rsidR="00BE0DBF">
        <w:rPr>
          <w:rFonts w:ascii="Garamond" w:hAnsi="Garamond" w:cs="Arial"/>
          <w:b/>
          <w:color w:val="8A157E"/>
          <w:sz w:val="28"/>
          <w:szCs w:val="28"/>
        </w:rPr>
        <w:br/>
      </w:r>
      <w:r w:rsidR="00FE77E7" w:rsidRPr="00BE0DBF">
        <w:rPr>
          <w:rFonts w:ascii="Garamond" w:hAnsi="Garamond" w:cs="Arial"/>
          <w:b/>
          <w:sz w:val="28"/>
          <w:szCs w:val="28"/>
        </w:rPr>
        <w:t>Author of the Message</w:t>
      </w:r>
      <w:r w:rsidR="00BE0DBF" w:rsidRPr="00BE0DBF">
        <w:rPr>
          <w:rFonts w:ascii="Garamond" w:hAnsi="Garamond" w:cs="Arial"/>
          <w:b/>
          <w:sz w:val="28"/>
          <w:szCs w:val="28"/>
        </w:rPr>
        <w:t xml:space="preserve">: </w:t>
      </w:r>
      <w:r w:rsidR="00FE77E7" w:rsidRPr="00BE0DBF">
        <w:rPr>
          <w:rFonts w:ascii="Garamond" w:hAnsi="Garamond" w:cs="Arial"/>
          <w:b/>
          <w:sz w:val="28"/>
          <w:szCs w:val="28"/>
        </w:rPr>
        <w:t xml:space="preserve"> </w:t>
      </w:r>
      <w:r w:rsidR="00BE0DBF" w:rsidRPr="00BE0DBF">
        <w:rPr>
          <w:rFonts w:ascii="Garamond" w:hAnsi="Garamond" w:cs="Arial"/>
          <w:b/>
          <w:sz w:val="28"/>
          <w:szCs w:val="28"/>
        </w:rPr>
        <w:t>Helen MIRREN, United Kingdom</w:t>
      </w:r>
      <w:r w:rsidR="00B37B32" w:rsidRPr="00AA5CC6">
        <w:rPr>
          <w:rFonts w:ascii="Garamond" w:hAnsi="Garamond" w:cs="Arial"/>
          <w:b/>
          <w:sz w:val="24"/>
          <w:szCs w:val="24"/>
        </w:rPr>
        <w:br/>
      </w:r>
      <w:r w:rsidRPr="000D0BD0">
        <w:rPr>
          <w:rFonts w:ascii="Garamond" w:hAnsi="Garamond" w:cs="Arial"/>
          <w:bCs/>
          <w:sz w:val="28"/>
          <w:szCs w:val="28"/>
        </w:rPr>
        <w:t>Actress of stage, screen and television</w:t>
      </w:r>
      <w:r w:rsidR="00863448">
        <w:rPr>
          <w:rFonts w:ascii="Garamond" w:hAnsi="Garamond" w:cs="Arial"/>
          <w:b/>
          <w:sz w:val="24"/>
          <w:szCs w:val="24"/>
        </w:rPr>
        <w:br/>
      </w:r>
    </w:p>
    <w:p w14:paraId="2703BF4E" w14:textId="5CC159A8" w:rsidR="00BE0DBF" w:rsidRPr="000D0BD0" w:rsidRDefault="00B37B32" w:rsidP="00863448">
      <w:pPr>
        <w:pBdr>
          <w:bottom w:val="single" w:sz="6" w:space="1" w:color="auto"/>
        </w:pBdr>
        <w:spacing w:line="360" w:lineRule="auto"/>
        <w:rPr>
          <w:rFonts w:ascii="Garamond" w:hAnsi="Garamond" w:cs="Arial"/>
          <w:color w:val="8A157E"/>
          <w:sz w:val="24"/>
          <w:szCs w:val="24"/>
        </w:rPr>
      </w:pPr>
      <w:r w:rsidRPr="00AB230B">
        <w:rPr>
          <w:rFonts w:ascii="Garamond" w:hAnsi="Garamond" w:cs="Arial"/>
          <w:color w:val="8A157E"/>
          <w:sz w:val="24"/>
          <w:szCs w:val="24"/>
        </w:rPr>
        <w:t>English</w:t>
      </w:r>
      <w:r>
        <w:rPr>
          <w:rFonts w:ascii="Garamond" w:hAnsi="Garamond" w:cs="Arial"/>
          <w:color w:val="8A157E"/>
          <w:sz w:val="24"/>
          <w:szCs w:val="24"/>
        </w:rPr>
        <w:t xml:space="preserve"> (original)</w:t>
      </w:r>
      <w:r w:rsidR="005B0351">
        <w:rPr>
          <w:rFonts w:ascii="Garamond" w:hAnsi="Garamond" w:cs="Arial"/>
          <w:color w:val="8A157E"/>
          <w:sz w:val="24"/>
          <w:szCs w:val="24"/>
        </w:rPr>
        <w:t xml:space="preserve"> </w:t>
      </w:r>
      <w:bookmarkEnd w:id="1"/>
    </w:p>
    <w:p w14:paraId="26E23463" w14:textId="77777777" w:rsidR="000D0BD0" w:rsidRDefault="000D0BD0" w:rsidP="00B37B32">
      <w:pPr>
        <w:spacing w:line="360" w:lineRule="auto"/>
        <w:rPr>
          <w:rFonts w:ascii="Garamond" w:hAnsi="Garamond" w:cs="Arial"/>
          <w:b/>
          <w:color w:val="8A157E"/>
          <w:sz w:val="28"/>
          <w:szCs w:val="28"/>
        </w:rPr>
      </w:pPr>
    </w:p>
    <w:p w14:paraId="2B1D0891" w14:textId="432CC083" w:rsidR="00B37B32" w:rsidRPr="00FE5DED" w:rsidRDefault="000D0BD0" w:rsidP="00B37B32">
      <w:pPr>
        <w:spacing w:line="360" w:lineRule="auto"/>
        <w:rPr>
          <w:rFonts w:ascii="Garamond" w:hAnsi="Garamond" w:cstheme="minorHAnsi"/>
          <w:sz w:val="28"/>
          <w:szCs w:val="28"/>
        </w:rPr>
      </w:pPr>
      <w:r w:rsidRPr="000D0BD0">
        <w:rPr>
          <w:rFonts w:ascii="Garamond" w:hAnsi="Garamond" w:cs="Arial"/>
          <w:b/>
          <w:color w:val="8A157E"/>
          <w:sz w:val="28"/>
          <w:szCs w:val="28"/>
        </w:rPr>
        <w:t xml:space="preserve">World Theatre Day Message 2021 </w:t>
      </w:r>
      <w:r>
        <w:rPr>
          <w:rFonts w:ascii="Garamond" w:hAnsi="Garamond" w:cs="Arial"/>
          <w:b/>
          <w:sz w:val="28"/>
          <w:szCs w:val="28"/>
        </w:rPr>
        <w:t>by Helen MIRREN</w:t>
      </w:r>
    </w:p>
    <w:p w14:paraId="7F576B56" w14:textId="7777777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  <w:r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>“</w:t>
      </w:r>
      <w:r w:rsidRPr="000D0BD0"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 xml:space="preserve">This has been such a very difficult time for live performance and many artists, technicians and craftsmen and women have struggled in a profession that is already fraught with insecurity. </w:t>
      </w:r>
    </w:p>
    <w:p w14:paraId="27F0091C" w14:textId="7777777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</w:p>
    <w:p w14:paraId="3C79C76F" w14:textId="7777777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  <w:r w:rsidRPr="000D0BD0"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 xml:space="preserve">Maybe that always present insecurity has made them more able to survive this pandemic with wit and courage. </w:t>
      </w:r>
    </w:p>
    <w:p w14:paraId="2F3E2483" w14:textId="7777777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</w:p>
    <w:p w14:paraId="4707BDD2" w14:textId="26E4B69B" w:rsidR="000D0BD0" w:rsidRP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  <w:r w:rsidRPr="000D0BD0"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>Their imagination has already translated itself, in these new circumstances, into inventive, entertaining and moving ways to communicate, thanks of course in large part to the internet. </w:t>
      </w:r>
    </w:p>
    <w:p w14:paraId="3DFFEBE3" w14:textId="7777777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  <w:r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br/>
      </w:r>
      <w:r w:rsidRPr="000D0BD0"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>Human beings have told each other stories for as long as they have been on the planet. The beautiful culture of theat</w:t>
      </w:r>
      <w:r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>re</w:t>
      </w:r>
      <w:r w:rsidRPr="000D0BD0"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 xml:space="preserve"> will live for as long as we stay here. </w:t>
      </w:r>
    </w:p>
    <w:p w14:paraId="6436C2DC" w14:textId="7777777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</w:p>
    <w:p w14:paraId="23521AE6" w14:textId="682AAE9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  <w:r w:rsidRPr="000D0BD0"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 xml:space="preserve">The creative urge of writers, designers, dancers, singers, actors, musicians, directors, will never be suffocated and in the very near future will flourish again with a new energy and a new understanding of the world we all share. </w:t>
      </w:r>
    </w:p>
    <w:p w14:paraId="3F1D7552" w14:textId="77777777" w:rsid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</w:p>
    <w:p w14:paraId="0F09FCEE" w14:textId="014B5C9E" w:rsidR="000D0BD0" w:rsidRPr="000D0BD0" w:rsidRDefault="000D0BD0" w:rsidP="000D0BD0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222222"/>
          <w:sz w:val="28"/>
          <w:szCs w:val="28"/>
          <w:lang w:eastAsia="zh-CN"/>
        </w:rPr>
      </w:pPr>
      <w:r w:rsidRPr="000D0BD0"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>I can’t wait!</w:t>
      </w:r>
      <w:r>
        <w:rPr>
          <w:rFonts w:ascii="Garamond" w:eastAsia="Times New Roman" w:hAnsi="Garamond" w:cs="Arial"/>
          <w:color w:val="222222"/>
          <w:sz w:val="28"/>
          <w:szCs w:val="28"/>
          <w:lang w:eastAsia="zh-CN"/>
        </w:rPr>
        <w:t>”</w:t>
      </w:r>
    </w:p>
    <w:p w14:paraId="3691E7FE" w14:textId="196F4546" w:rsidR="00F87D6F" w:rsidRPr="000D0BD0" w:rsidRDefault="00F87D6F" w:rsidP="000D0BD0">
      <w:pPr>
        <w:shd w:val="clear" w:color="auto" w:fill="FFFFFF"/>
        <w:spacing w:line="360" w:lineRule="auto"/>
        <w:rPr>
          <w:rFonts w:ascii="Garamond" w:eastAsia="Times New Roman" w:hAnsi="Garamond" w:cs="Times New Roman"/>
          <w:iCs/>
          <w:sz w:val="32"/>
          <w:szCs w:val="32"/>
          <w:shd w:val="clear" w:color="auto" w:fill="FFFFFF"/>
          <w:lang w:eastAsia="zh-CN"/>
        </w:rPr>
      </w:pPr>
    </w:p>
    <w:sectPr w:rsidR="00F87D6F" w:rsidRPr="000D0BD0" w:rsidSect="00863448">
      <w:pgSz w:w="11906" w:h="16838"/>
      <w:pgMar w:top="1417" w:right="127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D40"/>
    <w:multiLevelType w:val="hybridMultilevel"/>
    <w:tmpl w:val="AAC6F6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FF0"/>
    <w:multiLevelType w:val="hybridMultilevel"/>
    <w:tmpl w:val="75CA2022"/>
    <w:lvl w:ilvl="0" w:tplc="D77C5CBE">
      <w:start w:val="1"/>
      <w:numFmt w:val="decimal"/>
      <w:lvlText w:val="(%1)"/>
      <w:lvlJc w:val="left"/>
      <w:pPr>
        <w:ind w:left="720" w:hanging="72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2F04"/>
    <w:multiLevelType w:val="hybridMultilevel"/>
    <w:tmpl w:val="2B5E2DA4"/>
    <w:lvl w:ilvl="0" w:tplc="F60CBA6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D10"/>
    <w:multiLevelType w:val="hybridMultilevel"/>
    <w:tmpl w:val="7110D3BA"/>
    <w:lvl w:ilvl="0" w:tplc="177435B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F8D"/>
    <w:multiLevelType w:val="hybridMultilevel"/>
    <w:tmpl w:val="32BA5F34"/>
    <w:lvl w:ilvl="0" w:tplc="930A770A">
      <w:start w:val="1"/>
      <w:numFmt w:val="decimal"/>
      <w:lvlText w:val="(%1)"/>
      <w:lvlJc w:val="left"/>
      <w:pPr>
        <w:ind w:left="720" w:hanging="360"/>
      </w:pPr>
      <w:rPr>
        <w:rFonts w:hint="default"/>
        <w:color w:val="606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60B7B"/>
    <w:multiLevelType w:val="hybridMultilevel"/>
    <w:tmpl w:val="F2F094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NjExszQyM7M0tTRR0lEKTi0uzszPAykwrQUA4MkyqCwAAAA="/>
  </w:docVars>
  <w:rsids>
    <w:rsidRoot w:val="00B37B32"/>
    <w:rsid w:val="000D0BD0"/>
    <w:rsid w:val="0025792F"/>
    <w:rsid w:val="003765DA"/>
    <w:rsid w:val="0041753F"/>
    <w:rsid w:val="005451BC"/>
    <w:rsid w:val="005B0351"/>
    <w:rsid w:val="005F6EA0"/>
    <w:rsid w:val="00631B29"/>
    <w:rsid w:val="00801F27"/>
    <w:rsid w:val="00802B21"/>
    <w:rsid w:val="00863448"/>
    <w:rsid w:val="00B37B32"/>
    <w:rsid w:val="00BE0DBF"/>
    <w:rsid w:val="00C25482"/>
    <w:rsid w:val="00CE5B59"/>
    <w:rsid w:val="00E90F1F"/>
    <w:rsid w:val="00F7270F"/>
    <w:rsid w:val="00F87D6F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A520"/>
  <w15:chartTrackingRefBased/>
  <w15:docId w15:val="{1D7363EF-6D39-44FB-81E0-D20B7DC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37B3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65D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765DA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65DA"/>
    <w:rPr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376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643D-DD9E-40E5-A419-BFA69871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Leutenegger</dc:creator>
  <cp:keywords/>
  <dc:description/>
  <cp:lastModifiedBy>Tobias Leutenegger</cp:lastModifiedBy>
  <cp:revision>3</cp:revision>
  <cp:lastPrinted>2020-02-20T11:23:00Z</cp:lastPrinted>
  <dcterms:created xsi:type="dcterms:W3CDTF">2021-03-04T09:24:00Z</dcterms:created>
  <dcterms:modified xsi:type="dcterms:W3CDTF">2021-03-04T18:49:00Z</dcterms:modified>
</cp:coreProperties>
</file>